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W w:type="dxa" w:w="10204.72440944882"/>
      </w:tblPr>
      <w:tblGrid>
        <w:gridCol w:w="7029.92125984252"/>
        <w:gridCol w:w="3174.8031496062986"/>
      </w:tblGrid>
      <w:tr>
        <w:tc>
          <w:tcPr>
            <w:tcMar>
              <w:top w:w="0" w:type="dxa"/>
              <w:bottom w:w="155.90551181102364" w:type="dxa"/>
              <w:end w:w="0" w:type="dxa"/>
              <w:start w:w="0" w:type="dxa"/>
            </w:tcMar>
            <w:gridSpan w:val="2"/>
          </w:tcPr>
          <w:tbl>
            <w:tblPr>
              <w:tblCellMar>
                <w:bottom w:type="auto" w:w="0"/>
                <w:top w:type="auto" w:w="0"/>
                <w:left w:type="auto" w:w="0"/>
                <w:right w:type="auto" w:w="0"/>
              </w:tblCellMar>
              <w:tblW w:type="dxa" w:w="10204.72440944882"/>
            </w:tblPr>
            <w:tblGrid>
              <w:gridCol w:w="566.9291338582677"/>
              <w:gridCol w:w="9637.79527559055"/>
            </w:tblGrid>
            <w:tr>
              <w:tc>
                <w:tcPr>
                  <w:vAlign w:val="center"/>
                  <w:tcMar>
                    <w:top w:w="0" w:type="dxa"/>
                    <w:bottom w:w="0" w:type="dxa"/>
                    <w:end w:w="283.46456692913387" w:type="dxa"/>
                    <w:start w:w="0" w:type="dxa"/>
                  </w:tcMar>
                  <w:tcW w:w="566.9291338582677" w:type="dxa"/>
                  <w:tcW w:w="566.9291338582677" w:type="dxa"/>
                </w:tcPr>
                <w:p>
                  <w:pPr>
                    <w:pStyle w:val="AvatarContainer"/>
                  </w:pPr>
                  <w:r>
                    <w:drawing>
                      <wp:inline distT="0" distB="0" distL="0" distR="0">
                        <wp:extent cx="628650" cy="6286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628650" cy="628650"/>
                                  <a:off x="0" y="0"/>
                                </a:xfrm>
                                <a:prstGeom prst="rect">
                                  <a:avLst/>
                                </a:prstGeom>
                              </pic:spPr>
                            </pic:pic>
                          </a:graphicData>
                        </a:graphic>
                      </wp:inline>
                    </w:drawing>
                  </w:r>
                </w:p>
              </w:tc>
              <w:tc>
                <w:tcPr>
                  <w:vAlign w:val="center"/>
                  <w:tcW w:w="9637.79527559055" w:type="dxa"/>
                  <w:tcW w:w="9637.79527559055" w:type="dxa"/>
                </w:tcPr>
                <w:p>
                  <w:pPr>
                    <w:pStyle w:val="Name"/>
                  </w:pPr>
                  <w:r>
                    <w:t xml:space="preserve">Lars Andersson</w:t>
                  </w:r>
                </w:p>
                <w:p>
                  <w:pPr>
                    <w:pStyle w:val="JobTitle"/>
                  </w:pPr>
                  <w:r>
                    <w:t xml:space="preserve">Chaufför</w:t>
                  </w:r>
                </w:p>
              </w:tc>
            </w:tr>
          </w:tbl>
          <w:p/>
        </w:tc>
      </w:tr>
      <w:tr>
        <w:tc>
          <w:tcPr>
            <w:tcMar>
              <w:top w:w="0" w:type="dxa"/>
              <w:bottom w:w="0" w:type="dxa"/>
              <w:end w:w="1133.8582677165355" w:type="dxa"/>
              <w:start w:w="0" w:type="dxa"/>
            </w:tcMar>
            <w:tcW w:w="7029.92125984252" w:type="dxa"/>
            <w:tcW w:w="7029.92125984252" w:type="dxa"/>
          </w:tcPr>
          <w:tbl>
            <w:tblPr>
              <w:tblCellMar>
                <w:bottom w:type="dxa" w:w="0"/>
                <w:top w:type="dxa" w:w="113.38582677165354"/>
                <w:left w:type="dxa" w:w="0"/>
                <w:right w:type="dxa" w:w="0"/>
              </w:tblCellMar>
              <w:tblW w:type="dxa" w:w="7029.92125984252"/>
            </w:tblPr>
            <w:tblGrid>
              <w:gridCol w:w="311.8110236220473"/>
              <w:gridCol w:w="6718.110236220472"/>
            </w:tblGrid>
            <w:tr>
              <w:tc>
                <w:tcPr>
                  <w:vAlign w:val="top"/>
                  <w:tcW w:w="311.8110236220473" w:type="dxa"/>
                  <w:tcW w:w="311.8110236220473" w:type="dxa"/>
                </w:tcPr>
                <w:p>
                  <w:pPr>
                    <w:pStyle w:val="iconContainer"/>
                  </w:pPr>
                  <w:r>
                    <w:drawing>
                      <wp:inline distT="0" distB="0" distL="0" distR="0">
                        <wp:extent cx="136017" cy="13601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136017" cy="136017"/>
                                  <a:off x="0" y="0"/>
                                </a:xfrm>
                                <a:prstGeom prst="rect">
                                  <a:avLst/>
                                </a:prstGeom>
                              </pic:spPr>
                            </pic:pic>
                          </a:graphicData>
                        </a:graphic>
                      </wp:inline>
                    </w:drawing>
                  </w:r>
                </w:p>
              </w:tc>
              <w:tc>
                <w:tcPr>
                  <w:vAlign w:val="center"/>
                  <w:tcW w:w="6718.110236220472" w:type="dxa"/>
                  <w:tcW w:w="6718.110236220472" w:type="dxa"/>
                </w:tcPr>
                <w:p>
                  <w:pPr>
                    <w:pStyle w:val="Heading1"/>
                  </w:pPr>
                  <w:r>
                    <w:t xml:space="preserve">Profil</w:t>
                  </w:r>
                </w:p>
                <w:p>
                  <w:r>
                    <w:t xml:space="preserve">Erfaren och pålitlig chaufför med många års yrkeserfarenhet av transport av både gods och passagerare. Skicklig på att köra tryggt, säkert och miljövänligt. Prickfritt körkortsinnehav samt en karriär full av nöjda kunder och passagerare. Utför själv tekniskt underhåll och mindre reparationer av fordon. Fokuserad och stresstålig.</w:t>
                  </w:r>
                </w:p>
              </w:tc>
            </w:tr>
          </w:tbl>
          <w:tbl>
            <w:tblPr>
              <w:tblCellMar>
                <w:bottom w:type="dxa" w:w="0"/>
                <w:top w:type="dxa" w:w="113.38582677165354"/>
                <w:left w:type="dxa" w:w="0"/>
                <w:right w:type="dxa" w:w="0"/>
              </w:tblCellMar>
              <w:tblW w:type="dxa" w:w="7029.92125984252"/>
            </w:tblPr>
            <w:tblGrid>
              <w:gridCol w:w="311.8110236220473"/>
              <w:gridCol w:w="6718.110236220472"/>
            </w:tblGrid>
            <w:tr>
              <w:tc>
                <w:tcPr>
                  <w:vAlign w:val="top"/>
                  <w:tcW w:w="311.8110236220473" w:type="dxa"/>
                  <w:tcW w:w="311.8110236220473" w:type="dxa"/>
                </w:tcPr>
                <w:p>
                  <w:pPr>
                    <w:pStyle w:val="iconContainer"/>
                  </w:pPr>
                  <w:r>
                    <w:drawing>
                      <wp:inline distT="0" distB="0" distL="0" distR="0">
                        <wp:extent cx="136017" cy="13601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136017" cy="136017"/>
                                  <a:off x="0" y="0"/>
                                </a:xfrm>
                                <a:prstGeom prst="rect">
                                  <a:avLst/>
                                </a:prstGeom>
                              </pic:spPr>
                            </pic:pic>
                          </a:graphicData>
                        </a:graphic>
                      </wp:inline>
                    </w:drawing>
                  </w:r>
                </w:p>
              </w:tc>
              <w:tc>
                <w:tcPr>
                  <w:vAlign w:val="center"/>
                  <w:tcW w:w="6718.110236220472" w:type="dxa"/>
                  <w:tcW w:w="6718.110236220472" w:type="dxa"/>
                </w:tcPr>
                <w:p>
                  <w:pPr>
                    <w:pStyle w:val="Heading1"/>
                  </w:pPr>
                  <w:r>
                    <w:t xml:space="preserve">Arbetslivserfarenhet</w:t>
                  </w:r>
                </w:p>
                <w:p>
                  <w:pPr>
                    <w:pStyle w:val="Heading2"/>
                  </w:pPr>
                  <w:r>
                    <w:t xml:space="preserve">Chaufför på Axels Transportföretag, Västerås</w:t>
                  </w:r>
                </w:p>
                <w:p>
                  <w:pPr>
                    <w:pStyle w:val="Date"/>
                  </w:pPr>
                  <w:r>
                    <w:t xml:space="preserve">april 2015 — augusti 2020</w:t>
                  </w:r>
                </w:p>
                <w:p>
                  <w:pPr>
                    <w:spacing w:line="264" w:before="0"/>
                    <w:pStyle w:val="ListParagraph"/>
                    <w:numPr>
                      <w:ilvl w:val="0"/>
                      <w:numId w:val="3"/>
                    </w:numPr>
                  </w:pPr>
                  <w:r>
                    <w:t xml:space="preserve">Kontrollerade fordonet och dess utrustning med avseende på teknisk funktion och säkerhet inför varje resa/transport.</w:t>
                  </w:r>
                </w:p>
                <w:p>
                  <w:pPr>
                    <w:spacing w:line="264" w:before="0"/>
                    <w:pStyle w:val="ListParagraph"/>
                    <w:numPr>
                      <w:ilvl w:val="0"/>
                      <w:numId w:val="3"/>
                    </w:numPr>
                  </w:pPr>
                  <w:r>
                    <w:t xml:space="preserve">Utförde standard underhållsåtgärder.</w:t>
                  </w:r>
                </w:p>
                <w:p>
                  <w:pPr>
                    <w:spacing w:line="264" w:before="0"/>
                    <w:pStyle w:val="ListParagraph"/>
                    <w:numPr>
                      <w:ilvl w:val="0"/>
                      <w:numId w:val="3"/>
                    </w:numPr>
                  </w:pPr>
                  <w:r>
                    <w:t xml:space="preserve">Hanterade (digitala) kartor och hittade de mest effektiva rutterna.</w:t>
                  </w:r>
                </w:p>
                <w:p>
                  <w:pPr>
                    <w:spacing w:line="264" w:before="0"/>
                    <w:pStyle w:val="ListParagraph"/>
                    <w:numPr>
                      <w:ilvl w:val="0"/>
                      <w:numId w:val="3"/>
                    </w:numPr>
                  </w:pPr>
                  <w:r>
                    <w:t xml:space="preserve">Lastade och lossade frakt med omsorg.</w:t>
                  </w:r>
                </w:p>
                <w:p>
                  <w:pPr>
                    <w:spacing w:line="264" w:before="0"/>
                    <w:pStyle w:val="ListParagraph"/>
                    <w:numPr>
                      <w:ilvl w:val="0"/>
                      <w:numId w:val="3"/>
                    </w:numPr>
                  </w:pPr>
                  <w:r>
                    <w:t xml:space="preserve">Erbjöd bästa möjliga service till alla kunder.</w:t>
                  </w:r>
                </w:p>
                <w:p>
                  <w:pPr>
                    <w:pStyle w:val="Heading2"/>
                  </w:pPr>
                  <w:r>
                    <w:t xml:space="preserve">Busschaufför på SL, Stockholm</w:t>
                  </w:r>
                </w:p>
                <w:p>
                  <w:pPr>
                    <w:pStyle w:val="Date"/>
                  </w:pPr>
                  <w:r>
                    <w:t xml:space="preserve">september 2009 — mars 2015</w:t>
                  </w:r>
                </w:p>
                <w:p>
                  <w:pPr>
                    <w:spacing w:line="264" w:before="0"/>
                    <w:pStyle w:val="ListParagraph"/>
                    <w:numPr>
                      <w:ilvl w:val="0"/>
                      <w:numId w:val="13"/>
                    </w:numPr>
                  </w:pPr>
                  <w:r>
                    <w:t xml:space="preserve">Körde 7000 km utan några som helst incidenter.</w:t>
                  </w:r>
                </w:p>
                <w:p>
                  <w:pPr>
                    <w:spacing w:line="264" w:before="0"/>
                    <w:pStyle w:val="ListParagraph"/>
                    <w:numPr>
                      <w:ilvl w:val="0"/>
                      <w:numId w:val="13"/>
                    </w:numPr>
                  </w:pPr>
                  <w:r>
                    <w:t xml:space="preserve">Blev utsedd till Bästa Chaufför 2011.</w:t>
                  </w:r>
                </w:p>
                <w:p>
                  <w:pPr>
                    <w:spacing w:line="264" w:before="0"/>
                    <w:pStyle w:val="ListParagraph"/>
                    <w:numPr>
                      <w:ilvl w:val="0"/>
                      <w:numId w:val="13"/>
                    </w:numPr>
                  </w:pPr>
                  <w:r>
                    <w:t xml:space="preserve">Transporterade passagerare på olika linjer inom staden.</w:t>
                  </w:r>
                </w:p>
                <w:p>
                  <w:pPr>
                    <w:spacing w:line="264" w:before="0"/>
                    <w:pStyle w:val="ListParagraph"/>
                    <w:numPr>
                      <w:ilvl w:val="0"/>
                      <w:numId w:val="13"/>
                    </w:numPr>
                  </w:pPr>
                  <w:r>
                    <w:t xml:space="preserve">Strävade alltid efter nöjda och glada passagerare.</w:t>
                  </w:r>
                </w:p>
              </w:tc>
            </w:tr>
          </w:tbl>
          <w:tbl>
            <w:tblPr>
              <w:tblCellMar>
                <w:bottom w:type="dxa" w:w="0"/>
                <w:top w:type="dxa" w:w="113.38582677165354"/>
                <w:left w:type="dxa" w:w="0"/>
                <w:right w:type="dxa" w:w="0"/>
              </w:tblCellMar>
              <w:tblW w:type="dxa" w:w="7029.92125984252"/>
            </w:tblPr>
            <w:tblGrid>
              <w:gridCol w:w="311.8110236220473"/>
              <w:gridCol w:w="6718.110236220472"/>
            </w:tblGrid>
            <w:tr>
              <w:tc>
                <w:tcPr>
                  <w:vAlign w:val="top"/>
                  <w:tcW w:w="311.8110236220473" w:type="dxa"/>
                  <w:tcW w:w="311.8110236220473" w:type="dxa"/>
                </w:tcPr>
                <w:p>
                  <w:pPr>
                    <w:pStyle w:val="iconContainer"/>
                  </w:pPr>
                  <w:r>
                    <w:drawing>
                      <wp:inline distT="0" distB="0" distL="0" distR="0">
                        <wp:extent cx="136017" cy="13601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136017" cy="136017"/>
                                  <a:off x="0" y="0"/>
                                </a:xfrm>
                                <a:prstGeom prst="rect">
                                  <a:avLst/>
                                </a:prstGeom>
                              </pic:spPr>
                            </pic:pic>
                          </a:graphicData>
                        </a:graphic>
                      </wp:inline>
                    </w:drawing>
                  </w:r>
                </w:p>
              </w:tc>
              <w:tc>
                <w:tcPr>
                  <w:vAlign w:val="center"/>
                  <w:tcW w:w="6718.110236220472" w:type="dxa"/>
                  <w:tcW w:w="6718.110236220472" w:type="dxa"/>
                </w:tcPr>
                <w:p>
                  <w:pPr>
                    <w:pStyle w:val="Heading1"/>
                  </w:pPr>
                  <w:r>
                    <w:t xml:space="preserve">Utbildning</w:t>
                  </w:r>
                </w:p>
                <w:p>
                  <w:pPr>
                    <w:pStyle w:val="Heading2"/>
                  </w:pPr>
                  <w:r>
                    <w:t xml:space="preserve">Fordons- och transportprogrammet, inriktning Transport, Västerås Gymnasium, </w:t>
                  </w:r>
                </w:p>
                <w:p>
                  <w:pPr>
                    <w:pStyle w:val="Date"/>
                  </w:pPr>
                  <w:r>
                    <w:t xml:space="preserve">augusti 2005 — juni 2008</w:t>
                  </w:r>
                </w:p>
                <w:p>
                  <w:pPr>
                    <w:pStyle w:val="Heading2"/>
                  </w:pPr>
                  <w:r>
                    <w:t xml:space="preserve">Körkort CE  – Tung lastbil med tungt släp, Lasses Körskola, Stockholm</w:t>
                  </w:r>
                </w:p>
                <w:p>
                  <w:pPr>
                    <w:pStyle w:val="Date"/>
                  </w:pPr>
                  <w:r>
                    <w:t xml:space="preserve">maj 2010</w:t>
                  </w:r>
                </w:p>
                <w:p>
                  <w:pPr>
                    <w:pStyle w:val="Heading2"/>
                  </w:pPr>
                  <w:r>
                    <w:t xml:space="preserve">Körkort D – Buss, Lasses Körskola, Stockholm</w:t>
                  </w:r>
                </w:p>
                <w:p>
                  <w:pPr>
                    <w:pStyle w:val="Date"/>
                  </w:pPr>
                  <w:r>
                    <w:t xml:space="preserve">september 2009</w:t>
                  </w:r>
                </w:p>
              </w:tc>
            </w:tr>
          </w:tbl>
          <w:tbl>
            <w:tblPr>
              <w:tblCellMar>
                <w:bottom w:type="dxa" w:w="0"/>
                <w:top w:type="dxa" w:w="113.38582677165354"/>
                <w:left w:type="dxa" w:w="0"/>
                <w:right w:type="dxa" w:w="0"/>
              </w:tblCellMar>
              <w:tblW w:type="dxa" w:w="7029.92125984252"/>
            </w:tblPr>
            <w:tblGrid>
              <w:gridCol w:w="311.8110236220473"/>
              <w:gridCol w:w="6718.110236220472"/>
            </w:tblGrid>
            <w:tr>
              <w:tc>
                <w:tcPr>
                  <w:vAlign w:val="top"/>
                  <w:tcW w:w="311.8110236220473" w:type="dxa"/>
                  <w:tcW w:w="311.8110236220473" w:type="dxa"/>
                </w:tcPr>
                <w:p>
                  <w:pPr>
                    <w:pStyle w:val="iconContainer"/>
                  </w:pPr>
                  <w:r>
                    <w:drawing>
                      <wp:inline distT="0" distB="0" distL="0" distR="0">
                        <wp:extent cx="136017" cy="13601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136017" cy="136017"/>
                                  <a:off x="0" y="0"/>
                                </a:xfrm>
                                <a:prstGeom prst="rect">
                                  <a:avLst/>
                                </a:prstGeom>
                              </pic:spPr>
                            </pic:pic>
                          </a:graphicData>
                        </a:graphic>
                      </wp:inline>
                    </w:drawing>
                  </w:r>
                </w:p>
              </w:tc>
              <w:tc>
                <w:tcPr>
                  <w:vAlign w:val="center"/>
                  <w:tcW w:w="6718.110236220472" w:type="dxa"/>
                  <w:tcW w:w="6718.110236220472" w:type="dxa"/>
                </w:tcPr>
                <w:p>
                  <w:pPr>
                    <w:pStyle w:val="Heading1"/>
                  </w:pPr>
                  <w:r>
                    <w:t xml:space="preserve">Referenser</w:t>
                  </w:r>
                </w:p>
                <w:p>
                  <w:pPr>
                    <w:pStyle w:val="Heading2"/>
                  </w:pPr>
                  <w:r>
                    <w:t xml:space="preserve">Johan Lindén  från  SL</w:t>
                  </w:r>
                </w:p>
                <w:p>
                  <w:hyperlink w:history="1" r:id="rId30842">
                    <w:r>
                      <w:rPr>
                        <w:rStyle w:val="Hyperlink"/>
                      </w:rPr>
                      <w:t xml:space="preserve">j.linden@citylinks.se</w:t>
                    </w:r>
                  </w:hyperlink>
                  <w:r>
                    <w:t xml:space="preserve">  ·  </w:t>
                  </w:r>
                  <w:r>
                    <w:t xml:space="preserve">08-346 99 81</w:t>
                  </w:r>
                </w:p>
                <w:p>
                  <w:pPr>
                    <w:pStyle w:val="Heading2"/>
                  </w:pPr>
                  <w:r>
                    <w:t xml:space="preserve">Mia Bollnäs  från  Axels Transportföretag</w:t>
                  </w:r>
                </w:p>
                <w:p>
                  <w:hyperlink w:history="1" r:id="rId11194">
                    <w:r>
                      <w:rPr>
                        <w:rStyle w:val="Hyperlink"/>
                      </w:rPr>
                      <w:t xml:space="preserve">mb@axelslastbilar.org</w:t>
                    </w:r>
                  </w:hyperlink>
                  <w:r>
                    <w:t xml:space="preserve">  ·  </w:t>
                  </w:r>
                  <w:r>
                    <w:t xml:space="preserve">08-140 84 02</w:t>
                  </w:r>
                </w:p>
                <w:p>
                  <w:pPr>
                    <w:pStyle w:val="Heading2"/>
                  </w:pPr>
                  <w:r>
                    <w:t xml:space="preserve">Sten Bollnäs  från  Axels Transportföretag</w:t>
                  </w:r>
                </w:p>
                <w:p>
                  <w:hyperlink w:history="1" r:id="rId45361">
                    <w:r>
                      <w:rPr>
                        <w:rStyle w:val="Hyperlink"/>
                      </w:rPr>
                      <w:t xml:space="preserve">sb@axelslastbilar.org</w:t>
                    </w:r>
                  </w:hyperlink>
                  <w:r>
                    <w:t xml:space="preserve">  ·  </w:t>
                  </w:r>
                  <w:r>
                    <w:t xml:space="preserve">08-140 84 02</w:t>
                  </w:r>
                </w:p>
              </w:tc>
            </w:tr>
          </w:tbl>
          <w:p/>
        </w:tc>
        <w:tc>
          <w:tcPr>
            <w:tcW w:w="3174.8031496062986" w:type="dxa"/>
            <w:tcW w:w="3174.8031496062986" w:type="dxa"/>
          </w:tcPr>
          <w:p>
            <w:pPr>
              <w:pStyle w:val="Heading3"/>
            </w:pPr>
            <w:r>
              <w:t xml:space="preserve">Kontaktuppgifter</w:t>
            </w:r>
          </w:p>
          <w:p>
            <w:pPr>
              <w:pStyle w:val="NoBottomMargin"/>
            </w:pPr>
            <w:r>
              <w:t xml:space="preserve">Stockholm, Sweden, +41 778 223 451</w:t>
            </w:r>
          </w:p>
          <w:p>
            <w:pPr>
              <w:pStyle w:val="NoMargins"/>
            </w:pPr>
            <w:hyperlink w:history="1" r:id="rId62392">
              <w:r>
                <w:rPr>
                  <w:rStyle w:val="Hyperlink"/>
                </w:rPr>
                <w:t xml:space="preserve">lars@gmail.com</w:t>
              </w:r>
            </w:hyperlink>
          </w:p>
          <w:p>
            <w:pPr>
              <w:pStyle w:val="Heading3"/>
            </w:pPr>
            <w:r>
              <w:t xml:space="preserve">Kompetens</w:t>
            </w:r>
          </w:p>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Stresstålig</w:t>
                  </w:r>
                </w:p>
              </w:tc>
            </w:tr>
            <w:tr>
              <w:tc>
                <w:tcPr>
                  <w:shd w:fill="2886E7" w:val="clear" w:color="auto"/>
                  <w:tcW w:w="3143.055118110236" w:type="dxa"/>
                  <w:tcW w:w="3143.055118110236" w:type="dxa"/>
                </w:tcPr>
                <w:p>
                  <w:pPr>
                    <w:pStyle w:val="SkilBar"/>
                  </w:pPr>
                  <w:r>
                    <w:t xml:space="preserve"> </w:t>
                  </w:r>
                </w:p>
              </w:tc>
              <w:tc>
                <w:tcPr>
                  <w:shd w:fill="2886E7"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Tekniskt kunnig</w:t>
                  </w:r>
                </w:p>
              </w:tc>
            </w:tr>
            <w:tr>
              <w:tc>
                <w:tcPr>
                  <w:shd w:fill="2886E7" w:val="clear" w:color="auto"/>
                  <w:tcW w:w="3143.055118110236" w:type="dxa"/>
                  <w:tcW w:w="3143.055118110236" w:type="dxa"/>
                </w:tcPr>
                <w:p>
                  <w:pPr>
                    <w:pStyle w:val="SkilBar"/>
                  </w:pPr>
                  <w:r>
                    <w:t xml:space="preserve"> </w:t>
                  </w:r>
                </w:p>
              </w:tc>
              <w:tc>
                <w:tcPr>
                  <w:shd w:fill="2886E7"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Serviceinriktad</w:t>
                  </w:r>
                </w:p>
              </w:tc>
            </w:tr>
            <w:tr>
              <w:tc>
                <w:tcPr>
                  <w:shd w:fill="2886E7" w:val="clear" w:color="auto"/>
                  <w:tcW w:w="3143.055118110236" w:type="dxa"/>
                  <w:tcW w:w="3143.055118110236" w:type="dxa"/>
                </w:tcPr>
                <w:p>
                  <w:pPr>
                    <w:pStyle w:val="SkilBar"/>
                  </w:pPr>
                  <w:r>
                    <w:t xml:space="preserve"> </w:t>
                  </w:r>
                </w:p>
              </w:tc>
              <w:tc>
                <w:tcPr>
                  <w:shd w:fill="2886E7"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Miljöanpassad körning</w:t>
                  </w:r>
                </w:p>
              </w:tc>
            </w:tr>
            <w:tr>
              <w:tc>
                <w:tcPr>
                  <w:shd w:fill="2886E7" w:val="clear" w:color="auto"/>
                  <w:tcW w:w="3143.055118110236" w:type="dxa"/>
                  <w:tcW w:w="3143.055118110236" w:type="dxa"/>
                </w:tcPr>
                <w:p>
                  <w:pPr>
                    <w:pStyle w:val="SkilBar"/>
                  </w:pPr>
                  <w:r>
                    <w:t xml:space="preserve"> </w:t>
                  </w:r>
                </w:p>
              </w:tc>
              <w:tc>
                <w:tcPr>
                  <w:shd w:fill="2886E7"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Kartläsning</w:t>
                  </w:r>
                </w:p>
              </w:tc>
            </w:tr>
            <w:tr>
              <w:tc>
                <w:tcPr>
                  <w:shd w:fill="2886E7" w:val="clear" w:color="auto"/>
                  <w:tcW w:w="3143.055118110236" w:type="dxa"/>
                  <w:tcW w:w="3143.055118110236" w:type="dxa"/>
                </w:tcPr>
                <w:p>
                  <w:pPr>
                    <w:pStyle w:val="SkilBar"/>
                  </w:pPr>
                  <w:r>
                    <w:t xml:space="preserve"> </w:t>
                  </w:r>
                </w:p>
              </w:tc>
              <w:tc>
                <w:tcPr>
                  <w:shd w:fill="2886E7" w:val="clear" w:color="auto"/>
                  <w:tcW w:w="31.748031496062595" w:type="dxa"/>
                  <w:tcW w:w="31.748031496062595" w:type="dxa"/>
                </w:tcPr>
                <w:p>
                  <w:pPr>
                    <w:pStyle w:val="SkilBar"/>
                  </w:pPr>
                  <w:r>
                    <w:t xml:space="preserve"> </w:t>
                  </w:r>
                </w:p>
              </w:tc>
            </w:tr>
          </w:tbl>
          <w:p>
            <w:pPr>
              <w:pStyle w:val="SkillSectionSpacing"/>
            </w:pPr>
          </w:p>
          <w:p>
            <w:pPr>
              <w:pStyle w:val="Heading3"/>
            </w:pPr>
            <w:r>
              <w:t xml:space="preserve">Språk</w:t>
            </w:r>
          </w:p>
          <w:tbl>
            <w:tblPr>
              <w:tblCellMar>
                <w:bottom w:type="dxa" w:w="0"/>
                <w:top w:type="dxa" w:w="0"/>
                <w:left w:type="dxa" w:w="0"/>
                <w:right w:type="dxa" w:w="0"/>
              </w:tblCellMar>
              <w:tblW w:type="dxa" w:w="3174.8031496062986"/>
            </w:tblPr>
            <w:tblGrid>
              <w:gridCol w:w="3143.055118110236"/>
              <w:gridCol w:w="31.748031496062595"/>
            </w:tblGrid>
            <w:tr>
              <w:tc>
                <w:tcPr>
                  <w:gridSpan w:val="2"/>
                  <w:tcW w:w="3174.8031496062986" w:type="dxa"/>
                  <w:tcW w:w="3174.8031496062986" w:type="dxa"/>
                </w:tcPr>
                <w:p>
                  <w:pPr>
                    <w:pStyle w:val="SkillTitle"/>
                  </w:pPr>
                  <w:r>
                    <w:t xml:space="preserve">Svenska</w:t>
                  </w:r>
                </w:p>
              </w:tc>
            </w:tr>
            <w:tr>
              <w:tc>
                <w:tcPr>
                  <w:shd w:fill="2886E7" w:val="clear" w:color="auto"/>
                  <w:tcW w:w="3143.055118110236" w:type="dxa"/>
                  <w:tcW w:w="3143.055118110236" w:type="dxa"/>
                </w:tcPr>
                <w:p>
                  <w:pPr>
                    <w:pStyle w:val="SkilBar"/>
                  </w:pPr>
                  <w:r>
                    <w:t xml:space="preserve"> </w:t>
                  </w:r>
                </w:p>
              </w:tc>
              <w:tc>
                <w:tcPr>
                  <w:shd w:fill="2886E7" w:val="clear" w:color="auto"/>
                  <w:tcW w:w="31.748031496062595" w:type="dxa"/>
                  <w:tcW w:w="31.748031496062595" w:type="dxa"/>
                </w:tcPr>
                <w:p>
                  <w:pPr>
                    <w:pStyle w:val="SkilBar"/>
                  </w:pPr>
                  <w:r>
                    <w:t xml:space="preserve"> </w:t>
                  </w:r>
                </w:p>
              </w:tc>
            </w:tr>
          </w:tbl>
          <w:tbl>
            <w:tblPr>
              <w:tblCellMar>
                <w:bottom w:type="dxa" w:w="0"/>
                <w:top w:type="dxa" w:w="0"/>
                <w:left w:type="dxa" w:w="0"/>
                <w:right w:type="dxa" w:w="0"/>
              </w:tblCellMar>
              <w:tblW w:type="dxa" w:w="3174.8031496062986"/>
            </w:tblPr>
            <w:tblGrid>
              <w:gridCol w:w="2508.094488188976"/>
              <w:gridCol w:w="666.7086614173227"/>
            </w:tblGrid>
            <w:tr>
              <w:tc>
                <w:tcPr>
                  <w:gridSpan w:val="2"/>
                  <w:tcW w:w="3174.8031496062986" w:type="dxa"/>
                  <w:tcW w:w="3174.8031496062986" w:type="dxa"/>
                </w:tcPr>
                <w:p>
                  <w:pPr>
                    <w:pStyle w:val="SkillTitle"/>
                  </w:pPr>
                  <w:r>
                    <w:t xml:space="preserve">Engelska</w:t>
                  </w:r>
                </w:p>
              </w:tc>
            </w:tr>
            <w:tr>
              <w:tc>
                <w:tcPr>
                  <w:shd w:fill="2886E7" w:val="clear" w:color="auto"/>
                  <w:tcW w:w="2508.094488188976" w:type="dxa"/>
                  <w:tcW w:w="2508.094488188976" w:type="dxa"/>
                </w:tcPr>
                <w:p>
                  <w:pPr>
                    <w:pStyle w:val="SkilBar"/>
                  </w:pPr>
                  <w:r>
                    <w:t xml:space="preserve"> </w:t>
                  </w:r>
                </w:p>
              </w:tc>
              <w:tc>
                <w:tcPr>
                  <w:shd w:fill="E6EBF4" w:val="clear" w:color="auto"/>
                  <w:tcW w:w="666.7086614173227" w:type="dxa"/>
                  <w:tcW w:w="666.7086614173227" w:type="dxa"/>
                </w:tcPr>
                <w:p>
                  <w:pPr>
                    <w:pStyle w:val="SkilBar"/>
                  </w:pPr>
                  <w:r>
                    <w:t xml:space="preserve"> </w:t>
                  </w:r>
                </w:p>
              </w:tc>
            </w:tr>
          </w:tbl>
          <w:tbl>
            <w:tblPr>
              <w:tblCellMar>
                <w:bottom w:type="dxa" w:w="0"/>
                <w:top w:type="dxa" w:w="0"/>
                <w:left w:type="dxa" w:w="0"/>
                <w:right w:type="dxa" w:w="0"/>
              </w:tblCellMar>
              <w:tblW w:type="dxa" w:w="3174.8031496062986"/>
            </w:tblPr>
            <w:tblGrid>
              <w:gridCol w:w="1873.133858267716"/>
              <w:gridCol w:w="1301.6692913385825"/>
            </w:tblGrid>
            <w:tr>
              <w:tc>
                <w:tcPr>
                  <w:gridSpan w:val="2"/>
                  <w:tcW w:w="3174.8031496062986" w:type="dxa"/>
                  <w:tcW w:w="3174.8031496062986" w:type="dxa"/>
                </w:tcPr>
                <w:p>
                  <w:pPr>
                    <w:pStyle w:val="SkillTitle"/>
                  </w:pPr>
                  <w:r>
                    <w:t xml:space="preserve">Italienska</w:t>
                  </w:r>
                </w:p>
              </w:tc>
            </w:tr>
            <w:tr>
              <w:tc>
                <w:tcPr>
                  <w:shd w:fill="2886E7" w:val="clear" w:color="auto"/>
                  <w:tcW w:w="1873.133858267716" w:type="dxa"/>
                  <w:tcW w:w="1873.133858267716" w:type="dxa"/>
                </w:tcPr>
                <w:p>
                  <w:pPr>
                    <w:pStyle w:val="SkilBar"/>
                  </w:pPr>
                  <w:r>
                    <w:t xml:space="preserve"> </w:t>
                  </w:r>
                </w:p>
              </w:tc>
              <w:tc>
                <w:tcPr>
                  <w:shd w:fill="E6EBF4" w:val="clear" w:color="auto"/>
                  <w:tcW w:w="1301.6692913385825" w:type="dxa"/>
                  <w:tcW w:w="1301.6692913385825" w:type="dxa"/>
                </w:tcPr>
                <w:p>
                  <w:pPr>
                    <w:pStyle w:val="SkilBar"/>
                  </w:pPr>
                  <w:r>
                    <w:t xml:space="preserve"> </w:t>
                  </w:r>
                </w:p>
              </w:tc>
            </w:tr>
          </w:tbl>
          <w:p>
            <w:pPr>
              <w:pStyle w:val="SkillSectionSpacing"/>
            </w:pPr>
          </w:p>
        </w:tc>
      </w:tr>
    </w:tbl>
    <w:sectPr>
      <w:pgSz w:w="11906" w:h="16838" w:orient="portrait"/>
      <w:pgMar w:top="566.9291338582677" w:right="793.7007874015746" w:bottom="793.7007874015746" w:left="793.7007874015746" w:header="0" w:footer="0" w:gutter="0" w:mirrorMargins="false"/>
      <w:cols w:space="708" w:num="1"/>
      <w:docGrid w:linePitch="360"/>
      <w:headerReference w:type="default" r:id="rI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Emp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Empty">
    <w:name w:val="Empty"/>
    <w:pPr>
      <w:spacing w:before="0" w:after="0" w:line="0.06"/>
    </w:pPr>
    <w:rPr>
      <w:sz w:val="1"/>
      <w:szCs w:val="1"/>
    </w:rPr>
    <w:qFormat/>
  </w:style>
  <w:style w:type="paragraph" w:styleId="AvatarContainer">
    <w:name w:val="Avatar container"/>
    <w:rPr>
      <w:sz w:val="2"/>
      <w:szCs w:val="2"/>
    </w:rPr>
    <w:qFormat/>
  </w:style>
  <w:style w:type="paragraph" w:styleId="iconContainer">
    <w:name w:val="Icon container"/>
    <w:pPr>
      <w:spacing w:before="220"/>
    </w:pPr>
    <w:rPr>
      <w:sz w:val="1"/>
      <w:szCs w:val="1"/>
    </w:rPr>
    <w:qFormat/>
  </w:style>
  <w:style w:type="paragraph" w:styleId="Normal">
    <w:name w:val="Normal"/>
    <w:pPr>
      <w:spacing w:before="80" w:after="80" w:line="288"/>
    </w:pPr>
    <w:rPr>
      <w:color w:val="3C3E43"/>
      <w:sz w:val="21"/>
      <w:szCs w:val="21"/>
      <w:rFonts w:ascii="Calibri" w:cs="Calibri" w:eastAsia="Calibri" w:hAnsi="Calibri"/>
    </w:rPr>
    <w:qFormat/>
  </w:style>
  <w:style w:type="paragraph" w:styleId="SkillSectionSpacing">
    <w:name w:val="Skill section spacing"/>
    <w:pPr>
      <w:spacing w:line="108" w:before="0" w:after="0"/>
    </w:pPr>
    <w:basedOn w:val="Normal"/>
    <w:qFormat/>
  </w:style>
  <w:style w:type="paragraph" w:styleId="NoMargins">
    <w:name w:val="No margins"/>
    <w:pPr>
      <w:spacing w:before="0" w:after="0"/>
    </w:pPr>
    <w:basedOn w:val="Normal"/>
    <w:qFormat/>
  </w:style>
  <w:style w:type="paragraph" w:styleId="NoBottomMargin">
    <w:name w:val="No bottom margin"/>
    <w:pPr>
      <w:spacing w:after="0"/>
    </w:pPr>
    <w:basedOn w:val="Normal"/>
    <w:qFormat/>
  </w:style>
  <w:style w:type="paragraph" w:styleId="Heading1">
    <w:name w:val="Heading 1"/>
    <w:pPr>
      <w:spacing w:line="216" w:before="180" w:after="0"/>
    </w:pPr>
    <w:rPr>
      <w:b w:val="true"/>
      <w:bCs w:val="true"/>
      <w:color w:val="0B101C"/>
      <w:sz w:val="27"/>
      <w:szCs w:val="27"/>
    </w:rPr>
    <w:basedOn w:val="Normal"/>
    <w:next w:val="Normal"/>
    <w:qFormat/>
  </w:style>
  <w:style w:type="paragraph" w:styleId="Heading2">
    <w:name w:val="Heading 2"/>
    <w:pPr>
      <w:spacing w:line="240" w:before="100" w:after="0"/>
    </w:pPr>
    <w:rPr>
      <w:b w:val="true"/>
      <w:bCs w:val="true"/>
      <w:color w:val="0B101C"/>
      <w:sz w:val="22"/>
      <w:szCs w:val="22"/>
    </w:rPr>
    <w:basedOn w:val="Normal"/>
    <w:next w:val="Normal"/>
    <w:qFormat/>
  </w:style>
  <w:style w:type="paragraph" w:styleId="Heading3">
    <w:name w:val="Heading 3"/>
    <w:pPr>
      <w:spacing w:before="340" w:after="0" w:line="240"/>
    </w:pPr>
    <w:rPr>
      <w:b w:val="true"/>
      <w:bCs w:val="true"/>
      <w:color w:val="0B101C"/>
    </w:rPr>
    <w:basedOn w:val="Normal"/>
    <w:next w:val="Normal"/>
    <w:qFormat/>
  </w:style>
  <w:style w:type="paragraph" w:styleId="Heading4">
    <w:name w:val="Heading 4"/>
    <w:pPr>
      <w:spacing w:before="120" w:line="192" w:after="0"/>
    </w:pPr>
    <w:rPr>
      <w:color w:val="7A8599"/>
    </w:rPr>
    <w:basedOn w:val="Normal"/>
    <w:next w:val="Normal"/>
    <w:qFormat/>
  </w:style>
  <w:style w:type="paragraph" w:styleId="Date">
    <w:name w:val="Date"/>
    <w:pPr>
      <w:spacing w:line="240" w:before="0" w:after="140"/>
    </w:pPr>
    <w:rPr>
      <w:color w:val="7A8599"/>
      <w:sz w:val="18"/>
      <w:szCs w:val="18"/>
    </w:rPr>
    <w:basedOn w:val="Normal"/>
    <w:next w:val="Date"/>
    <w:qFormat/>
  </w:style>
  <w:style w:type="paragraph" w:styleId="Name">
    <w:name w:val="Name"/>
    <w:pPr>
      <w:spacing w:line="240" w:before="0" w:after="0"/>
    </w:pPr>
    <w:rPr>
      <w:b w:val="true"/>
      <w:bCs w:val="true"/>
      <w:color w:val="0B101C"/>
      <w:sz w:val="44"/>
      <w:szCs w:val="44"/>
    </w:rPr>
    <w:basedOn w:val="Normal"/>
    <w:next w:val="Normal"/>
    <w:qFormat/>
  </w:style>
  <w:style w:type="paragraph" w:styleId="JobTitle">
    <w:name w:val="Job Title"/>
    <w:pPr>
      <w:spacing w:line="240" w:before="0" w:after="0"/>
    </w:pPr>
    <w:rPr>
      <w:color w:val="0B101C"/>
      <w:sz w:val="18"/>
      <w:szCs w:val="18"/>
    </w:rPr>
    <w:basedOn w:val="Normal"/>
    <w:next w:val="Normal"/>
    <w:qFormat/>
  </w:style>
  <w:style w:type="paragraph" w:styleId="SkillTitle">
    <w:name w:val="Job Title"/>
    <w:pPr>
      <w:spacing w:before="100" w:after="40"/>
    </w:pPr>
    <w:basedOn w:val="Normal"/>
    <w:next w:val="Normal"/>
    <w:qFormat/>
  </w:style>
  <w:style w:type="paragraph" w:styleId="SkilBar">
    <w:name w:val="Skill Bar"/>
    <w:pPr>
      <w:spacing w:line="48" w:before="0" w:after="0"/>
    </w:pPr>
    <w:rPr>
      <w:color w:val="2886E7"/>
    </w:rPr>
    <w:basedOn w:val="Normal"/>
    <w:next w:val="Normal"/>
    <w:qFormat/>
  </w:style>
  <w:style w:type="character" w:styleId="Hyperlink">
    <w:name w:val="Hyperlink"/>
    <w:rPr>
      <w:color w:val="2886E7"/>
    </w:rPr>
    <w:uiPriority w:val="99"/>
    <w:unhideWhenUsed/>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30842" Type="http://schemas.openxmlformats.org/officeDocument/2006/relationships/hyperlink" Target="mailto:j.linden@citylinks.se" TargetMode="External"/><Relationship Id="rId11194" Type="http://schemas.openxmlformats.org/officeDocument/2006/relationships/hyperlink" Target="mailto:mb@axelslastbilar.org" TargetMode="External"/><Relationship Id="rId45361" Type="http://schemas.openxmlformats.org/officeDocument/2006/relationships/hyperlink" Target="mailto:sb@axelslastbilar.org" TargetMode="External"/><Relationship Id="rId62392" Type="http://schemas.openxmlformats.org/officeDocument/2006/relationships/hyperlink" Target="mailto:lars@gmail.com"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031dv30azgg6pl6i6031zal.png"/><Relationship Id="rId12" Type="http://schemas.openxmlformats.org/officeDocument/2006/relationships/image" Target="media/ksl49do6xujj9cpjw91w.png"/><Relationship Id="rId13" Type="http://schemas.openxmlformats.org/officeDocument/2006/relationships/image" Target="media/u60vfnfu1ly9danwipm.png"/><Relationship Id="rId14" Type="http://schemas.openxmlformats.org/officeDocument/2006/relationships/image" Target="media/9dj1dqxl5wmzwncbs8o0bk.png"/><Relationship Id="rId15" Type="http://schemas.openxmlformats.org/officeDocument/2006/relationships/image" Target="media/8nwltwrrvns3kf1f973fk4.png"/></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2023-08-31T10:30:09Z</dcterms:created>
  <dcterms:modified xsi:type="dcterms:W3CDTF">2023-08-31T10:30:09Z</dcterms:modified>
</cp:coreProperties>
</file>